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0" w:before="0"/>
      </w:pPr>
      <w:r>
        <w:rPr>
          <w:color w:val="00000A"/>
        </w:rPr>
        <w:t>LECTURES D’ETE POUR PREPARER LA 4</w:t>
      </w:r>
      <w:r>
        <w:rPr>
          <w:color w:val="00000A"/>
          <w:vertAlign w:val="superscript"/>
        </w:rPr>
        <w:t>e</w:t>
      </w:r>
    </w:p>
    <w:p>
      <w:pPr>
        <w:pStyle w:val="style2"/>
        <w:numPr>
          <w:ilvl w:val="1"/>
          <w:numId w:val="1"/>
        </w:numPr>
      </w:pPr>
      <w:r>
        <w:rPr>
          <w:color w:val="00000A"/>
        </w:rPr>
        <w:t>I – Les classiques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 xml:space="preserve">Maupassant : </w:t>
      </w:r>
      <w:r>
        <w:rPr>
          <w:i/>
          <w:rFonts w:ascii="Cambria" w:hAnsi="Cambria"/>
        </w:rPr>
        <w:t>le Horla, Les Contes de la bécasse, Contes et nouvelles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 xml:space="preserve">Théophile Gautier : </w:t>
      </w:r>
      <w:r>
        <w:rPr>
          <w:i/>
          <w:rFonts w:ascii="Cambria" w:hAnsi="Cambria"/>
        </w:rPr>
        <w:t>Nouvelles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 xml:space="preserve">Edgar Allan Poe : </w:t>
      </w:r>
      <w:r>
        <w:rPr>
          <w:i/>
          <w:rFonts w:ascii="Cambria" w:hAnsi="Cambria"/>
        </w:rPr>
        <w:t>Nouvelles histoires extraordinaires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 xml:space="preserve">Jules Verne : </w:t>
      </w:r>
      <w:r>
        <w:rPr>
          <w:i/>
          <w:rFonts w:ascii="Cambria" w:hAnsi="Cambria"/>
        </w:rPr>
        <w:t>Voyage au centre de la Terre, Vingt mille lieues sous les mers, Michel Strogoff…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 xml:space="preserve">Balzac : </w:t>
      </w:r>
      <w:r>
        <w:rPr>
          <w:i/>
          <w:rFonts w:ascii="Cambria" w:hAnsi="Cambria"/>
        </w:rPr>
        <w:t>Le Colonel Chabert, Eugénie Grandet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 xml:space="preserve">Alexandre Dumas : </w:t>
      </w:r>
      <w:r>
        <w:rPr>
          <w:i/>
          <w:rFonts w:ascii="Cambria" w:hAnsi="Cambria"/>
        </w:rPr>
        <w:t>Les Trois mousquetaires, Le Bagnard de l’Opéra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 xml:space="preserve">Mme de Sévigné : </w:t>
      </w:r>
      <w:r>
        <w:rPr>
          <w:i/>
          <w:rFonts w:ascii="Cambria" w:hAnsi="Cambria"/>
        </w:rPr>
        <w:t>Lettres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 xml:space="preserve">Van Gogh : </w:t>
      </w:r>
      <w:r>
        <w:rPr>
          <w:i/>
          <w:rFonts w:ascii="Cambria" w:hAnsi="Cambria"/>
        </w:rPr>
        <w:t>Lettres à son frère Théo</w:t>
      </w:r>
    </w:p>
    <w:p>
      <w:pPr>
        <w:pStyle w:val="style2"/>
        <w:numPr>
          <w:ilvl w:val="1"/>
          <w:numId w:val="1"/>
        </w:numPr>
      </w:pPr>
      <w:r>
        <w:rPr>
          <w:color w:val="00000A"/>
        </w:rPr>
        <w:t>II – En littérature actuelle</w:t>
      </w:r>
    </w:p>
    <w:p>
      <w:pPr>
        <w:pStyle w:val="style0"/>
      </w:pPr>
      <w:r>
        <w:rPr>
          <w:rFonts w:ascii="Cambria" w:hAnsi="Cambria"/>
        </w:rPr>
        <w:t>Au programme de 4</w:t>
      </w:r>
      <w:r>
        <w:rPr>
          <w:vertAlign w:val="superscript"/>
          <w:rFonts w:ascii="Cambria" w:hAnsi="Cambria"/>
        </w:rPr>
        <w:t>e</w:t>
      </w:r>
      <w:r>
        <w:rPr>
          <w:rFonts w:ascii="Cambria" w:hAnsi="Cambria"/>
        </w:rPr>
        <w:t>, vous aurez à</w:t>
      </w:r>
      <w:bookmarkStart w:id="0" w:name="_GoBack"/>
      <w:bookmarkEnd w:id="0"/>
      <w:r>
        <w:rPr>
          <w:rFonts w:ascii="Cambria" w:hAnsi="Cambria"/>
        </w:rPr>
        <w:t xml:space="preserve"> lire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>des nouvelles réalistes et fantastiques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Roald Dahl : </w:t>
      </w:r>
      <w:r>
        <w:rPr>
          <w:i/>
          <w:rFonts w:ascii="Cambria" w:hAnsi="Cambria"/>
        </w:rPr>
        <w:t>Kiss kiss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Fredric Brown : </w:t>
      </w:r>
      <w:r>
        <w:rPr>
          <w:i/>
          <w:rFonts w:ascii="Cambria" w:hAnsi="Cambria"/>
        </w:rPr>
        <w:t>Fantômes et farfafouilles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Dickens : </w:t>
      </w:r>
      <w:r>
        <w:rPr>
          <w:i/>
          <w:rFonts w:ascii="Cambria" w:hAnsi="Cambria"/>
        </w:rPr>
        <w:t>Un conte de noël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Isaac Asimov : </w:t>
      </w:r>
      <w:r>
        <w:rPr>
          <w:i/>
          <w:rFonts w:ascii="Cambria" w:hAnsi="Cambria"/>
        </w:rPr>
        <w:t>Les Robots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Richard Matheson : </w:t>
      </w:r>
      <w:r>
        <w:rPr>
          <w:i/>
          <w:rFonts w:ascii="Cambria" w:hAnsi="Cambria"/>
        </w:rPr>
        <w:t>Je suis une légende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William Golding : </w:t>
      </w:r>
      <w:r>
        <w:rPr>
          <w:i/>
          <w:rFonts w:ascii="Cambria" w:hAnsi="Cambria"/>
        </w:rPr>
        <w:t>Sa Majesté des mouches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H.G. Wells : </w:t>
      </w:r>
      <w:r>
        <w:rPr>
          <w:i/>
          <w:rFonts w:ascii="Cambria" w:hAnsi="Cambria"/>
        </w:rPr>
        <w:t>L’Homme invisible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>Des romans épistolaires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Jean-François Chabas : </w:t>
      </w:r>
      <w:r>
        <w:rPr>
          <w:i/>
          <w:rFonts w:ascii="Cambria" w:hAnsi="Cambria"/>
        </w:rPr>
        <w:t>Aurélien Malte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Eric-Emmanuel Schmitt : </w:t>
      </w:r>
      <w:r>
        <w:rPr>
          <w:i/>
          <w:rFonts w:ascii="Cambria" w:hAnsi="Cambria"/>
        </w:rPr>
        <w:t>Oscar et la dame rose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Calamity Jane : </w:t>
      </w:r>
      <w:r>
        <w:rPr>
          <w:i/>
          <w:rFonts w:ascii="Cambria" w:hAnsi="Cambria"/>
        </w:rPr>
        <w:t>Lettres à sa fille</w:t>
      </w:r>
    </w:p>
    <w:p>
      <w:pPr>
        <w:pStyle w:val="style27"/>
        <w:numPr>
          <w:ilvl w:val="1"/>
          <w:numId w:val="2"/>
        </w:numPr>
      </w:pPr>
      <w:r>
        <w:rPr>
          <w:rFonts w:ascii="Cambria" w:hAnsi="Cambria"/>
        </w:rPr>
        <w:t xml:space="preserve">Kressman taylor : </w:t>
      </w:r>
      <w:r>
        <w:rPr>
          <w:i/>
          <w:rFonts w:ascii="Cambria" w:hAnsi="Cambria"/>
        </w:rPr>
        <w:t>Inconnu à cette adresse</w:t>
      </w:r>
    </w:p>
    <w:p>
      <w:pPr>
        <w:pStyle w:val="style0"/>
      </w:pPr>
      <w:r>
        <w:rPr>
          <w:rStyle w:val="style17"/>
          <w:color w:val="00000A"/>
        </w:rPr>
        <w:t>III - Les périodes historiques au programme</w:t>
      </w:r>
      <w:r>
        <w:rPr>
          <w:rFonts w:ascii="Cambria" w:hAnsi="Cambria"/>
        </w:rPr>
        <w:t xml:space="preserve"> : </w:t>
      </w:r>
    </w:p>
    <w:p>
      <w:pPr>
        <w:pStyle w:val="style0"/>
      </w:pPr>
      <w:r>
        <w:rPr>
          <w:rFonts w:ascii="Cambria" w:hAnsi="Cambria"/>
        </w:rPr>
        <w:t>Pour vous familiariser avec les périodes historiques au programme de 4</w:t>
      </w:r>
      <w:r>
        <w:rPr>
          <w:vertAlign w:val="superscript"/>
          <w:rFonts w:ascii="Cambria" w:hAnsi="Cambria"/>
        </w:rPr>
        <w:t>e</w:t>
      </w:r>
      <w:r>
        <w:rPr>
          <w:rFonts w:ascii="Cambria" w:hAnsi="Cambria"/>
        </w:rPr>
        <w:t>, les XVIIe, XVIIe et XIXe siècles, vous pouvez chercher des romans de jeunesse qui traitent de ces périodes.</w:t>
      </w:r>
    </w:p>
    <w:p>
      <w:pPr>
        <w:pStyle w:val="style2"/>
        <w:numPr>
          <w:ilvl w:val="1"/>
          <w:numId w:val="1"/>
        </w:numPr>
      </w:pPr>
      <w:r>
        <w:rPr>
          <w:color w:val="00000A"/>
        </w:rPr>
        <w:t>IV – Les musées et expositions à voir cet été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>Au Louvre, les salles de peinture française des XVIIe et XVIIIe siècles, en particulier les portraits</w:t>
      </w:r>
    </w:p>
    <w:p>
      <w:pPr>
        <w:pStyle w:val="style27"/>
        <w:numPr>
          <w:ilvl w:val="0"/>
          <w:numId w:val="2"/>
        </w:numPr>
      </w:pPr>
      <w:r>
        <w:rPr>
          <w:rFonts w:ascii="Cambria" w:hAnsi="Cambria"/>
        </w:rPr>
        <w:t>Le Musée d’Orsay, toutes les salles des impressionnistes, en particulier l’exposition L’Ange du bizarre</w:t>
      </w:r>
    </w:p>
    <w:p>
      <w:pPr>
        <w:pStyle w:val="style27"/>
        <w:ind w:hanging="0" w:left="0" w:right="0"/>
      </w:pPr>
      <w:r>
        <w:rPr/>
      </w:r>
    </w:p>
    <w:p>
      <w:pPr>
        <w:pStyle w:val="style3"/>
        <w:numPr>
          <w:ilvl w:val="2"/>
          <w:numId w:val="1"/>
        </w:numPr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</w:pPr>
      <w:r>
        <w:rPr>
          <w:color w:val="00000A"/>
        </w:rPr>
        <w:t xml:space="preserve">Ces livres et expositions ne sont </w:t>
      </w:r>
      <w:r>
        <w:rPr>
          <w:color w:val="00000A"/>
          <w:u w:val="single"/>
        </w:rPr>
        <w:t>qu’indicatifs</w:t>
      </w:r>
      <w:r>
        <w:rPr>
          <w:color w:val="00000A"/>
        </w:rPr>
        <w:t xml:space="preserve"> alors n’hésitez pas à aller voir aussi d’autres livres, d’autres expositions.</w:t>
      </w:r>
    </w:p>
    <w:p>
      <w:pPr>
        <w:pStyle w:val="style3"/>
        <w:numPr>
          <w:ilvl w:val="2"/>
          <w:numId w:val="1"/>
        </w:numPr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</w:pPr>
      <w:r>
        <w:rPr>
          <w:color w:val="00000A"/>
        </w:rPr>
        <w:t xml:space="preserve">Enfin, pour garder mémoire de toutes ces recherches et découvertes, je vous conseille de tenir un </w:t>
      </w:r>
      <w:r>
        <w:rPr>
          <w:color w:val="00000A"/>
          <w:u w:val="single"/>
        </w:rPr>
        <w:t>journal</w:t>
      </w:r>
      <w:r>
        <w:rPr>
          <w:color w:val="00000A"/>
        </w:rPr>
        <w:t xml:space="preserve"> où vous noterez un bref résumé et surtout vos impressions, ce que vous avez aimé, ou pas, pourquoi etc.</w:t>
      </w:r>
    </w:p>
    <w:p>
      <w:pPr>
        <w:pStyle w:val="style28"/>
        <w:jc w:val="center"/>
      </w:pPr>
      <w:r>
        <w:rPr>
          <w:color w:val="00000A"/>
        </w:rPr>
        <w:t>BON ETE A TOUS</w:t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709" w:left="1417" w:right="1417" w:top="993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bullet"/>
      <w:lvlJc w:val="left"/>
      <w:lvlText w:val="-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fr-FR"/>
    </w:rPr>
  </w:style>
  <w:style w:styleId="style1" w:type="paragraph">
    <w:name w:val="Titre 1"/>
    <w:basedOn w:val="style0"/>
    <w:next w:val="style23"/>
    <w:pPr>
      <w:keepLines/>
      <w:keepNext/>
      <w:spacing w:after="0" w:before="480"/>
    </w:pPr>
    <w:rPr>
      <w:color w:val="365F91"/>
      <w:sz w:val="28"/>
      <w:b/>
      <w:szCs w:val="28"/>
      <w:bCs/>
      <w:rFonts w:ascii="Cambria" w:cs="" w:hAnsi="Cambria"/>
    </w:rPr>
  </w:style>
  <w:style w:styleId="style2" w:type="paragraph">
    <w:name w:val="Titre 2"/>
    <w:basedOn w:val="style0"/>
    <w:next w:val="style23"/>
    <w:pPr>
      <w:outlineLvl w:val="1"/>
      <w:numPr>
        <w:ilvl w:val="1"/>
        <w:numId w:val="1"/>
      </w:numPr>
      <w:keepLines/>
      <w:keepNext/>
      <w:spacing w:after="0" w:before="200"/>
    </w:pPr>
    <w:rPr>
      <w:color w:val="4F81BD"/>
      <w:sz w:val="26"/>
      <w:b/>
      <w:szCs w:val="26"/>
      <w:bCs/>
      <w:rFonts w:ascii="Cambria" w:cs="" w:hAnsi="Cambria"/>
    </w:rPr>
  </w:style>
  <w:style w:styleId="style3" w:type="paragraph">
    <w:name w:val="Titre 3"/>
    <w:basedOn w:val="style0"/>
    <w:next w:val="style23"/>
    <w:pPr>
      <w:outlineLvl w:val="2"/>
      <w:numPr>
        <w:ilvl w:val="2"/>
        <w:numId w:val="1"/>
      </w:numPr>
      <w:keepLines/>
      <w:keepNext/>
      <w:spacing w:after="0" w:before="200"/>
    </w:pPr>
    <w:rPr>
      <w:color w:val="4F81BD"/>
      <w:b/>
      <w:bCs/>
      <w:rFonts w:ascii="Cambria" w:cs="" w:hAnsi="Cambria"/>
    </w:rPr>
  </w:style>
  <w:style w:styleId="style15" w:type="character">
    <w:name w:val="Default Paragraph Font"/>
    <w:next w:val="style15"/>
    <w:rPr/>
  </w:style>
  <w:style w:styleId="style16" w:type="character">
    <w:name w:val="Titre 1 Car"/>
    <w:basedOn w:val="style15"/>
    <w:next w:val="style16"/>
    <w:rPr>
      <w:color w:val="365F91"/>
      <w:sz w:val="28"/>
      <w:b/>
      <w:szCs w:val="28"/>
      <w:bCs/>
      <w:rFonts w:ascii="Cambria" w:cs="" w:hAnsi="Cambria"/>
    </w:rPr>
  </w:style>
  <w:style w:styleId="style17" w:type="character">
    <w:name w:val="Titre 2 Car"/>
    <w:basedOn w:val="style15"/>
    <w:next w:val="style17"/>
    <w:rPr>
      <w:color w:val="4F81BD"/>
      <w:sz w:val="26"/>
      <w:b/>
      <w:szCs w:val="26"/>
      <w:bCs/>
      <w:rFonts w:ascii="Cambria" w:cs="" w:hAnsi="Cambria"/>
    </w:rPr>
  </w:style>
  <w:style w:styleId="style18" w:type="character">
    <w:name w:val="Titre 3 Car"/>
    <w:basedOn w:val="style15"/>
    <w:next w:val="style18"/>
    <w:rPr>
      <w:color w:val="4F81BD"/>
      <w:b/>
      <w:bCs/>
      <w:rFonts w:ascii="Cambria" w:cs="" w:hAnsi="Cambria"/>
    </w:rPr>
  </w:style>
  <w:style w:styleId="style19" w:type="character">
    <w:name w:val="Titre Car"/>
    <w:basedOn w:val="style15"/>
    <w:next w:val="style19"/>
    <w:rPr>
      <w:color w:val="17365D"/>
      <w:sz w:val="52"/>
      <w:spacing w:val="5"/>
      <w:szCs w:val="52"/>
      <w:rFonts w:ascii="Cambria" w:cs="" w:hAnsi="Cambria"/>
    </w:rPr>
  </w:style>
  <w:style w:styleId="style20" w:type="character">
    <w:name w:val="ListLabel 1"/>
    <w:next w:val="style20"/>
    <w:rPr>
      <w:rFonts w:cs="Calibri"/>
    </w:rPr>
  </w:style>
  <w:style w:styleId="style21" w:type="character">
    <w:name w:val="ListLabel 2"/>
    <w:next w:val="style21"/>
    <w:rPr>
      <w:rFonts w:cs="Courier New"/>
    </w:rPr>
  </w:style>
  <w:style w:styleId="style22" w:type="paragraph">
    <w:name w:val="Titre"/>
    <w:basedOn w:val="style0"/>
    <w:next w:val="style23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3" w:type="paragraph">
    <w:name w:val="Corps de texte"/>
    <w:basedOn w:val="style0"/>
    <w:next w:val="style23"/>
    <w:pPr>
      <w:spacing w:after="120" w:before="0"/>
    </w:pPr>
    <w:rPr/>
  </w:style>
  <w:style w:styleId="style24" w:type="paragraph">
    <w:name w:val="Liste"/>
    <w:basedOn w:val="style23"/>
    <w:next w:val="style24"/>
    <w:pPr/>
    <w:rPr>
      <w:rFonts w:cs="Mangal"/>
    </w:rPr>
  </w:style>
  <w:style w:styleId="style25" w:type="paragraph">
    <w:name w:val="Légende"/>
    <w:basedOn w:val="style0"/>
    <w:next w:val="style25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6" w:type="paragraph">
    <w:name w:val="Index"/>
    <w:basedOn w:val="style0"/>
    <w:next w:val="style26"/>
    <w:pPr>
      <w:suppressLineNumbers/>
    </w:pPr>
    <w:rPr>
      <w:rFonts w:cs="Mangal"/>
    </w:rPr>
  </w:style>
  <w:style w:styleId="style27" w:type="paragraph">
    <w:name w:val="List Paragraph"/>
    <w:basedOn w:val="style0"/>
    <w:next w:val="style27"/>
    <w:pPr>
      <w:ind w:hanging="0" w:left="720" w:right="0"/>
    </w:pPr>
    <w:rPr/>
  </w:style>
  <w:style w:styleId="style28" w:type="paragraph">
    <w:name w:val="Titre principal"/>
    <w:basedOn w:val="style0"/>
    <w:next w:val="style29"/>
    <w:pPr>
      <w:jc w:val="center"/>
      <w:pBdr>
        <w:bottom w:color="4F81BD" w:space="0" w:sz="8" w:val="single"/>
      </w:pBdr>
      <w:spacing w:after="300" w:before="0" w:line="100" w:lineRule="atLeast"/>
    </w:pPr>
    <w:rPr>
      <w:color w:val="17365D"/>
      <w:sz w:val="52"/>
      <w:spacing w:val="5"/>
      <w:b/>
      <w:szCs w:val="52"/>
      <w:bCs/>
      <w:rFonts w:ascii="Cambria" w:cs="" w:hAnsi="Cambria"/>
    </w:rPr>
  </w:style>
  <w:style w:styleId="style29" w:type="paragraph">
    <w:name w:val="Sous-titre"/>
    <w:basedOn w:val="style22"/>
    <w:next w:val="style23"/>
    <w:pPr>
      <w:jc w:val="center"/>
    </w:pPr>
    <w:rPr>
      <w:sz w:val="28"/>
      <w:i/>
      <w:szCs w:val="28"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2013-07-01T05:27:00.00Z</dcterms:created>
  <dc:creator>Bhamati</dc:creator>
  <cp:lastModifiedBy>Bhamati</cp:lastModifiedBy>
  <dcterms:modified xsi:type="dcterms:W3CDTF">2013-07-01T05:36:00.00Z</dcterms:modified>
  <cp:revision>1</cp:revision>
</cp:coreProperties>
</file>